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5C" w:rsidRPr="000E6A5C" w:rsidRDefault="000E6A5C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400300" cy="2596478"/>
            <wp:effectExtent l="0" t="0" r="0" b="0"/>
            <wp:docPr id="1" name="Picture 1" descr="C:\Users\jmathews\AppData\Local\Microsoft\Windows\Temporary Internet Files\Content.IE5\VNCNLMS5\12084-illustration-of-a-cartoon-halloween-ghos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thews\AppData\Local\Microsoft\Windows\Temporary Internet Files\Content.IE5\VNCNLMS5\12084-illustration-of-a-cartoon-halloween-ghost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A5C">
        <w:rPr>
          <w:sz w:val="32"/>
          <w:szCs w:val="32"/>
        </w:rPr>
        <w:t>Hamlet-Act I, scene v</w:t>
      </w:r>
    </w:p>
    <w:p w:rsidR="000E6A5C" w:rsidRDefault="000E6A5C">
      <w:pPr>
        <w:rPr>
          <w:sz w:val="32"/>
          <w:szCs w:val="32"/>
        </w:rPr>
      </w:pPr>
      <w:r w:rsidRPr="000E6A5C">
        <w:rPr>
          <w:sz w:val="32"/>
          <w:szCs w:val="32"/>
        </w:rPr>
        <w:t xml:space="preserve">Read over this scene using the link below. While reading, you will notice that there is the Old English version of the play, and a modernized one. </w:t>
      </w:r>
      <w:r w:rsidRPr="0052066E">
        <w:rPr>
          <w:sz w:val="32"/>
          <w:szCs w:val="32"/>
          <w:u w:val="single"/>
        </w:rPr>
        <w:t>You choose</w:t>
      </w:r>
      <w:r w:rsidRPr="000E6A5C">
        <w:rPr>
          <w:sz w:val="32"/>
          <w:szCs w:val="32"/>
        </w:rPr>
        <w:t xml:space="preserve"> which one you want to use for the assignment, but understand that the movie clips will always be in Old English.</w:t>
      </w:r>
      <w:r>
        <w:rPr>
          <w:sz w:val="32"/>
          <w:szCs w:val="32"/>
        </w:rPr>
        <w:t xml:space="preserve"> Answer the following questions in your Writer’s Notebook</w:t>
      </w:r>
      <w:r w:rsidR="0052066E">
        <w:rPr>
          <w:sz w:val="32"/>
          <w:szCs w:val="32"/>
        </w:rPr>
        <w:t>. Restate and use detail from the play to support your point of view.</w:t>
      </w:r>
    </w:p>
    <w:p w:rsidR="0052066E" w:rsidRPr="000E6A5C" w:rsidRDefault="0052066E">
      <w:pPr>
        <w:rPr>
          <w:sz w:val="32"/>
          <w:szCs w:val="32"/>
        </w:rPr>
      </w:pPr>
      <w:hyperlink r:id="rId7" w:history="1">
        <w:r w:rsidRPr="0004086D">
          <w:rPr>
            <w:rStyle w:val="Hyperlink"/>
            <w:sz w:val="32"/>
            <w:szCs w:val="32"/>
          </w:rPr>
          <w:t>http://nfs.sparknotes.com/hamlet/page_60.html</w:t>
        </w:r>
      </w:hyperlink>
    </w:p>
    <w:p w:rsidR="000E6A5C" w:rsidRPr="000E6A5C" w:rsidRDefault="000E6A5C" w:rsidP="000E6A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D34817"/>
          <w:sz w:val="36"/>
          <w:szCs w:val="36"/>
        </w:rPr>
      </w:pPr>
      <w:r w:rsidRPr="000E6A5C">
        <w:rPr>
          <w:rFonts w:asciiTheme="minorHAnsi" w:eastAsiaTheme="minorEastAsia" w:hAnsi="Perpetua" w:cstheme="minorBidi"/>
          <w:color w:val="000000" w:themeColor="text1"/>
          <w:kern w:val="24"/>
          <w:sz w:val="36"/>
          <w:szCs w:val="36"/>
        </w:rPr>
        <w:t>What does the Ghost reveal about the manner of his death?</w:t>
      </w:r>
    </w:p>
    <w:p w:rsidR="000E6A5C" w:rsidRPr="000E6A5C" w:rsidRDefault="000E6A5C" w:rsidP="000E6A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D34817"/>
          <w:sz w:val="36"/>
          <w:szCs w:val="36"/>
        </w:rPr>
      </w:pPr>
      <w:r w:rsidRPr="000E6A5C">
        <w:rPr>
          <w:rFonts w:asciiTheme="minorHAnsi" w:eastAsiaTheme="minorEastAsia" w:hAnsi="Perpetua" w:cstheme="minorBidi"/>
          <w:color w:val="000000" w:themeColor="text1"/>
          <w:kern w:val="24"/>
          <w:sz w:val="36"/>
          <w:szCs w:val="36"/>
        </w:rPr>
        <w:t>What does the ghost tell Hamlet about his mother?</w:t>
      </w:r>
    </w:p>
    <w:p w:rsidR="000E6A5C" w:rsidRPr="000E6A5C" w:rsidRDefault="000E6A5C" w:rsidP="000E6A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D34817"/>
          <w:sz w:val="36"/>
          <w:szCs w:val="36"/>
        </w:rPr>
      </w:pPr>
      <w:r w:rsidRPr="000E6A5C">
        <w:rPr>
          <w:rFonts w:asciiTheme="minorHAnsi" w:eastAsiaTheme="minorEastAsia" w:hAnsi="Perpetua" w:cstheme="minorBidi"/>
          <w:color w:val="000000" w:themeColor="text1"/>
          <w:kern w:val="24"/>
          <w:sz w:val="36"/>
          <w:szCs w:val="36"/>
        </w:rPr>
        <w:t>What tasks does the Ghost tell Hamlet to undertake?</w:t>
      </w:r>
    </w:p>
    <w:p w:rsidR="000E6A5C" w:rsidRPr="000E6A5C" w:rsidRDefault="000E6A5C" w:rsidP="000E6A5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D34817"/>
          <w:sz w:val="36"/>
          <w:szCs w:val="36"/>
        </w:rPr>
      </w:pPr>
      <w:r w:rsidRPr="000E6A5C">
        <w:rPr>
          <w:rFonts w:asciiTheme="minorHAnsi" w:eastAsiaTheme="minorEastAsia" w:hAnsi="Perpetua" w:cstheme="minorBidi"/>
          <w:color w:val="000000" w:themeColor="text1"/>
          <w:kern w:val="24"/>
          <w:sz w:val="36"/>
          <w:szCs w:val="36"/>
        </w:rPr>
        <w:t xml:space="preserve">By the end of the scene, what does Hamlet imply he may decide to do? </w:t>
      </w:r>
    </w:p>
    <w:p w:rsidR="000E6A5C" w:rsidRDefault="000E6A5C"/>
    <w:p w:rsidR="000E6A5C" w:rsidRDefault="000E6A5C">
      <w:bookmarkStart w:id="0" w:name="_GoBack"/>
      <w:bookmarkEnd w:id="0"/>
    </w:p>
    <w:sectPr w:rsidR="000E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B63"/>
    <w:multiLevelType w:val="hybridMultilevel"/>
    <w:tmpl w:val="E4EA6CA8"/>
    <w:lvl w:ilvl="0" w:tplc="C75A4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BA89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A3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C2B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F44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2A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45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A0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6A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5C"/>
    <w:rsid w:val="000E6A5C"/>
    <w:rsid w:val="002C7110"/>
    <w:rsid w:val="005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fs.sparknotes.com/hamlet/page_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2016-03-09T13:39:00Z</dcterms:created>
  <dcterms:modified xsi:type="dcterms:W3CDTF">2016-03-09T14:02:00Z</dcterms:modified>
</cp:coreProperties>
</file>